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52" w:rsidRPr="004503DE" w:rsidRDefault="000D4A52" w:rsidP="000D4A52">
      <w:pPr>
        <w:spacing w:after="120" w:line="276" w:lineRule="auto"/>
        <w:rPr>
          <w:rFonts w:ascii="Tahoma" w:hAnsi="Tahoma" w:cs="Tahoma"/>
          <w:sz w:val="24"/>
          <w:szCs w:val="24"/>
        </w:rPr>
      </w:pPr>
      <w:r w:rsidRPr="004503DE">
        <w:rPr>
          <w:rFonts w:ascii="Tahoma" w:hAnsi="Tahoma" w:cs="Tahoma"/>
          <w:sz w:val="24"/>
          <w:szCs w:val="24"/>
        </w:rPr>
        <w:t>Informacja prasowa</w:t>
      </w:r>
    </w:p>
    <w:p w:rsidR="000D4A52" w:rsidRDefault="003B64B2" w:rsidP="000D4A52">
      <w:pPr>
        <w:spacing w:before="10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Lipiec </w:t>
      </w:r>
      <w:r w:rsidR="000D4A52" w:rsidRPr="004503DE">
        <w:rPr>
          <w:rFonts w:ascii="Tahoma" w:hAnsi="Tahoma" w:cs="Tahoma"/>
          <w:sz w:val="24"/>
          <w:szCs w:val="24"/>
        </w:rPr>
        <w:t>2020, Wrocław</w:t>
      </w:r>
    </w:p>
    <w:p w:rsidR="00BC3A3D" w:rsidRDefault="00BC3A3D" w:rsidP="000D4A52">
      <w:pPr>
        <w:spacing w:before="100" w:line="360" w:lineRule="auto"/>
        <w:jc w:val="both"/>
        <w:rPr>
          <w:rFonts w:ascii="Tahoma" w:hAnsi="Tahoma" w:cs="Tahoma"/>
          <w:sz w:val="24"/>
          <w:szCs w:val="24"/>
        </w:rPr>
      </w:pPr>
    </w:p>
    <w:p w:rsidR="003B64B2" w:rsidRPr="00BC3A3D" w:rsidRDefault="003B64B2" w:rsidP="000D4A52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C3A3D">
        <w:rPr>
          <w:rFonts w:ascii="Tahoma" w:hAnsi="Tahoma" w:cs="Tahoma"/>
          <w:b/>
          <w:sz w:val="24"/>
          <w:szCs w:val="24"/>
        </w:rPr>
        <w:t xml:space="preserve">Wakacyjne remonty – jak zaplanować prace? </w:t>
      </w:r>
    </w:p>
    <w:p w:rsidR="00FF294D" w:rsidRDefault="003B64B2" w:rsidP="00FF294D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t xml:space="preserve"> </w:t>
      </w:r>
    </w:p>
    <w:p w:rsidR="00BC3A3D" w:rsidRDefault="00FF294D" w:rsidP="004E66A3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C3A3D">
        <w:rPr>
          <w:rFonts w:ascii="Tahoma" w:hAnsi="Tahoma" w:cs="Tahoma"/>
          <w:b/>
          <w:sz w:val="24"/>
          <w:szCs w:val="24"/>
        </w:rPr>
        <w:t xml:space="preserve">Wakacje w pełni. W Polsce oznacza to także </w:t>
      </w:r>
      <w:r w:rsidR="00DB4238">
        <w:rPr>
          <w:rFonts w:ascii="Tahoma" w:hAnsi="Tahoma" w:cs="Tahoma"/>
          <w:b/>
          <w:sz w:val="24"/>
          <w:szCs w:val="24"/>
        </w:rPr>
        <w:t>sezon remontowy</w:t>
      </w:r>
      <w:r w:rsidRPr="00BC3A3D">
        <w:rPr>
          <w:rFonts w:ascii="Tahoma" w:hAnsi="Tahoma" w:cs="Tahoma"/>
          <w:b/>
          <w:sz w:val="24"/>
          <w:szCs w:val="24"/>
        </w:rPr>
        <w:t>. Jak pokazują badania</w:t>
      </w:r>
      <w:r w:rsidR="00BC3A3D" w:rsidRPr="00BC3A3D">
        <w:rPr>
          <w:rFonts w:ascii="Tahoma" w:hAnsi="Tahoma" w:cs="Tahoma"/>
          <w:b/>
          <w:sz w:val="24"/>
          <w:szCs w:val="24"/>
        </w:rPr>
        <w:t>,</w:t>
      </w:r>
      <w:r w:rsidRPr="00BC3A3D">
        <w:rPr>
          <w:rFonts w:ascii="Tahoma" w:hAnsi="Tahoma" w:cs="Tahoma"/>
          <w:b/>
          <w:sz w:val="24"/>
          <w:szCs w:val="24"/>
        </w:rPr>
        <w:t xml:space="preserve"> aż 78% </w:t>
      </w:r>
      <w:r w:rsidR="00DB4238">
        <w:rPr>
          <w:rFonts w:ascii="Tahoma" w:hAnsi="Tahoma" w:cs="Tahoma"/>
          <w:b/>
          <w:sz w:val="24"/>
          <w:szCs w:val="24"/>
        </w:rPr>
        <w:t>Polaków decyduje się na remont z</w:t>
      </w:r>
      <w:r w:rsidRPr="00BC3A3D">
        <w:rPr>
          <w:rFonts w:ascii="Tahoma" w:hAnsi="Tahoma" w:cs="Tahoma"/>
          <w:b/>
          <w:sz w:val="24"/>
          <w:szCs w:val="24"/>
        </w:rPr>
        <w:t xml:space="preserve"> powodu chęci odświeżenia aranżacji domu lub mieszkania.</w:t>
      </w:r>
      <w:r w:rsidR="00DE7530" w:rsidRPr="00BC3A3D">
        <w:rPr>
          <w:rFonts w:ascii="Tahoma" w:hAnsi="Tahoma" w:cs="Tahoma"/>
          <w:b/>
          <w:sz w:val="24"/>
          <w:szCs w:val="24"/>
        </w:rPr>
        <w:t xml:space="preserve"> Na dodatek ostatnie miesiące zdecydowana większość z nas spędziła w czterech ścianach, odkrywając zakamarki, które warto odnowić. Co istotne, zdecydowanie przechodzimy z myśli do czynów, gdyż rynek już zanotował nawet 60-procentowy wzrost zainteresowania materiałami budowlanymi. A od czego warto zacząć rozmyślania o remoncie? Te wskazówki pomogą wam r</w:t>
      </w:r>
      <w:r w:rsidRPr="00BC3A3D">
        <w:rPr>
          <w:rFonts w:ascii="Tahoma" w:hAnsi="Tahoma" w:cs="Tahoma"/>
          <w:b/>
          <w:sz w:val="24"/>
          <w:szCs w:val="24"/>
        </w:rPr>
        <w:t>ozpocząć projekt.</w:t>
      </w:r>
    </w:p>
    <w:p w:rsidR="004E66A3" w:rsidRPr="004E66A3" w:rsidRDefault="004E66A3" w:rsidP="004E66A3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FF294D" w:rsidRPr="00FF294D" w:rsidRDefault="00FF294D" w:rsidP="00FF294D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F294D">
        <w:rPr>
          <w:rFonts w:ascii="Tahoma" w:hAnsi="Tahoma" w:cs="Tahoma"/>
          <w:b/>
          <w:sz w:val="24"/>
          <w:szCs w:val="24"/>
        </w:rPr>
        <w:t xml:space="preserve">Kto </w:t>
      </w:r>
      <w:r w:rsidR="00C3149E">
        <w:rPr>
          <w:rFonts w:ascii="Tahoma" w:hAnsi="Tahoma" w:cs="Tahoma"/>
          <w:b/>
          <w:sz w:val="24"/>
          <w:szCs w:val="24"/>
        </w:rPr>
        <w:t>korzysta z przestrzeni mieszkalnej?</w:t>
      </w:r>
    </w:p>
    <w:p w:rsidR="003002CE" w:rsidRDefault="00FF294D" w:rsidP="00FF294D">
      <w:pPr>
        <w:spacing w:before="100" w:line="360" w:lineRule="auto"/>
        <w:jc w:val="both"/>
        <w:rPr>
          <w:rFonts w:ascii="Tahoma" w:hAnsi="Tahoma" w:cs="Tahoma"/>
          <w:sz w:val="24"/>
          <w:szCs w:val="24"/>
        </w:rPr>
      </w:pPr>
      <w:r w:rsidRPr="00BC3A3D">
        <w:rPr>
          <w:rFonts w:ascii="Tahoma" w:hAnsi="Tahoma" w:cs="Tahoma"/>
          <w:sz w:val="24"/>
          <w:szCs w:val="24"/>
        </w:rPr>
        <w:t xml:space="preserve">Przede wszystkim zastanów się, </w:t>
      </w:r>
      <w:r w:rsidR="00DE7530" w:rsidRPr="00BC3A3D">
        <w:rPr>
          <w:rFonts w:ascii="Tahoma" w:hAnsi="Tahoma" w:cs="Tahoma"/>
          <w:sz w:val="24"/>
          <w:szCs w:val="24"/>
        </w:rPr>
        <w:t xml:space="preserve">kto będzie głównym użytkownikiem mieszkania. Czy w twojej rodzinie są małe dzieci, zwierzaki, </w:t>
      </w:r>
      <w:r w:rsidR="003002CE" w:rsidRPr="00BC3A3D">
        <w:rPr>
          <w:rFonts w:ascii="Tahoma" w:hAnsi="Tahoma" w:cs="Tahoma"/>
          <w:sz w:val="24"/>
          <w:szCs w:val="24"/>
        </w:rPr>
        <w:t xml:space="preserve">osoby z alergiami, </w:t>
      </w:r>
      <w:r w:rsidR="00DE7530" w:rsidRPr="00BC3A3D">
        <w:rPr>
          <w:rFonts w:ascii="Tahoma" w:hAnsi="Tahoma" w:cs="Tahoma"/>
          <w:sz w:val="24"/>
          <w:szCs w:val="24"/>
        </w:rPr>
        <w:t xml:space="preserve">a może </w:t>
      </w:r>
      <w:r w:rsidR="003002CE" w:rsidRPr="00BC3A3D">
        <w:rPr>
          <w:rFonts w:ascii="Tahoma" w:hAnsi="Tahoma" w:cs="Tahoma"/>
          <w:sz w:val="24"/>
          <w:szCs w:val="24"/>
        </w:rPr>
        <w:t>seniorzy</w:t>
      </w:r>
      <w:r w:rsidR="00DE7530" w:rsidRPr="00BC3A3D">
        <w:rPr>
          <w:rFonts w:ascii="Tahoma" w:hAnsi="Tahoma" w:cs="Tahoma"/>
          <w:sz w:val="24"/>
          <w:szCs w:val="24"/>
        </w:rPr>
        <w:t xml:space="preserve">? Dlaczego to tak istotne? </w:t>
      </w:r>
      <w:r w:rsidR="003002CE" w:rsidRPr="00BC3A3D">
        <w:rPr>
          <w:rFonts w:ascii="Tahoma" w:hAnsi="Tahoma" w:cs="Tahoma"/>
          <w:sz w:val="24"/>
          <w:szCs w:val="24"/>
        </w:rPr>
        <w:t>To proste - w</w:t>
      </w:r>
      <w:r w:rsidRPr="00BC3A3D">
        <w:rPr>
          <w:rFonts w:ascii="Tahoma" w:hAnsi="Tahoma" w:cs="Tahoma"/>
          <w:sz w:val="24"/>
          <w:szCs w:val="24"/>
        </w:rPr>
        <w:t>płynie to na rodz</w:t>
      </w:r>
      <w:r w:rsidR="003002CE" w:rsidRPr="00BC3A3D">
        <w:rPr>
          <w:rFonts w:ascii="Tahoma" w:hAnsi="Tahoma" w:cs="Tahoma"/>
          <w:sz w:val="24"/>
          <w:szCs w:val="24"/>
        </w:rPr>
        <w:t xml:space="preserve">aj wybranych materiałów, </w:t>
      </w:r>
      <w:r w:rsidRPr="00BC3A3D">
        <w:rPr>
          <w:rFonts w:ascii="Tahoma" w:hAnsi="Tahoma" w:cs="Tahoma"/>
          <w:sz w:val="24"/>
          <w:szCs w:val="24"/>
        </w:rPr>
        <w:t xml:space="preserve">wielkość </w:t>
      </w:r>
      <w:r w:rsidR="003002CE" w:rsidRPr="00BC3A3D">
        <w:rPr>
          <w:rFonts w:ascii="Tahoma" w:hAnsi="Tahoma" w:cs="Tahoma"/>
          <w:sz w:val="24"/>
          <w:szCs w:val="24"/>
        </w:rPr>
        <w:t>przestrzeni oraz funkcjonalność wybranych sprzętów.</w:t>
      </w:r>
    </w:p>
    <w:p w:rsidR="00BC3A3D" w:rsidRPr="00BC3A3D" w:rsidRDefault="00BC3A3D" w:rsidP="00FF294D">
      <w:pPr>
        <w:spacing w:before="100" w:line="360" w:lineRule="auto"/>
        <w:jc w:val="both"/>
        <w:rPr>
          <w:rFonts w:ascii="Tahoma" w:hAnsi="Tahoma" w:cs="Tahoma"/>
          <w:sz w:val="24"/>
          <w:szCs w:val="24"/>
        </w:rPr>
      </w:pPr>
    </w:p>
    <w:p w:rsidR="00FF294D" w:rsidRPr="00FF294D" w:rsidRDefault="00FF294D" w:rsidP="00FF294D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F294D">
        <w:rPr>
          <w:rFonts w:ascii="Tahoma" w:hAnsi="Tahoma" w:cs="Tahoma"/>
          <w:b/>
          <w:sz w:val="24"/>
          <w:szCs w:val="24"/>
        </w:rPr>
        <w:t>Jaki jest Twój styl?</w:t>
      </w:r>
    </w:p>
    <w:p w:rsidR="00EE5AB1" w:rsidRPr="00BC3A3D" w:rsidRDefault="003002CE" w:rsidP="00FF294D">
      <w:pPr>
        <w:spacing w:before="100" w:line="360" w:lineRule="auto"/>
        <w:jc w:val="both"/>
        <w:rPr>
          <w:rFonts w:ascii="Tahoma" w:hAnsi="Tahoma" w:cs="Tahoma"/>
          <w:sz w:val="24"/>
          <w:szCs w:val="24"/>
        </w:rPr>
      </w:pPr>
      <w:r w:rsidRPr="00BC3A3D">
        <w:rPr>
          <w:rFonts w:ascii="Tahoma" w:hAnsi="Tahoma" w:cs="Tahoma"/>
          <w:sz w:val="24"/>
          <w:szCs w:val="24"/>
        </w:rPr>
        <w:t>W</w:t>
      </w:r>
      <w:r w:rsidR="00FF294D" w:rsidRPr="00BC3A3D">
        <w:rPr>
          <w:rFonts w:ascii="Tahoma" w:hAnsi="Tahoma" w:cs="Tahoma"/>
          <w:sz w:val="24"/>
          <w:szCs w:val="24"/>
        </w:rPr>
        <w:t xml:space="preserve">eź pod uwagę wszelkie specyfikacje stylistyczne, które możesz chcieć uwzględnić podczas remontu lub </w:t>
      </w:r>
      <w:r w:rsidR="00DB4238">
        <w:rPr>
          <w:rFonts w:ascii="Tahoma" w:hAnsi="Tahoma" w:cs="Tahoma"/>
          <w:sz w:val="24"/>
          <w:szCs w:val="24"/>
        </w:rPr>
        <w:t xml:space="preserve">zmiany </w:t>
      </w:r>
      <w:r w:rsidR="00FF294D" w:rsidRPr="00BC3A3D">
        <w:rPr>
          <w:rFonts w:ascii="Tahoma" w:hAnsi="Tahoma" w:cs="Tahoma"/>
          <w:sz w:val="24"/>
          <w:szCs w:val="24"/>
        </w:rPr>
        <w:t xml:space="preserve">wystroju wnętrza. Jeśli nie wiesz, od czego zacząć, spójrz na swoje otoczenie. Czy Twój dom </w:t>
      </w:r>
      <w:r w:rsidRPr="00BC3A3D">
        <w:rPr>
          <w:rFonts w:ascii="Tahoma" w:hAnsi="Tahoma" w:cs="Tahoma"/>
          <w:sz w:val="24"/>
          <w:szCs w:val="24"/>
        </w:rPr>
        <w:t xml:space="preserve">znajduje się </w:t>
      </w:r>
      <w:r w:rsidR="00FF294D" w:rsidRPr="00BC3A3D">
        <w:rPr>
          <w:rFonts w:ascii="Tahoma" w:hAnsi="Tahoma" w:cs="Tahoma"/>
          <w:sz w:val="24"/>
          <w:szCs w:val="24"/>
        </w:rPr>
        <w:t>w otoczeniu dr</w:t>
      </w:r>
      <w:r w:rsidRPr="00BC3A3D">
        <w:rPr>
          <w:rFonts w:ascii="Tahoma" w:hAnsi="Tahoma" w:cs="Tahoma"/>
          <w:sz w:val="24"/>
          <w:szCs w:val="24"/>
        </w:rPr>
        <w:t>zew i gór, nad morzem, albo w centrum jednej z polskich metropolii</w:t>
      </w:r>
      <w:r w:rsidR="00FF294D" w:rsidRPr="00BC3A3D">
        <w:rPr>
          <w:rFonts w:ascii="Tahoma" w:hAnsi="Tahoma" w:cs="Tahoma"/>
          <w:sz w:val="24"/>
          <w:szCs w:val="24"/>
        </w:rPr>
        <w:t xml:space="preserve">? </w:t>
      </w:r>
      <w:r w:rsidR="008343D8" w:rsidRPr="00BC3A3D">
        <w:rPr>
          <w:rFonts w:ascii="Tahoma" w:hAnsi="Tahoma" w:cs="Tahoma"/>
          <w:sz w:val="24"/>
          <w:szCs w:val="24"/>
        </w:rPr>
        <w:t xml:space="preserve">Położenie </w:t>
      </w:r>
      <w:r w:rsidR="00EE5AB1" w:rsidRPr="00BC3A3D">
        <w:rPr>
          <w:rFonts w:ascii="Tahoma" w:hAnsi="Tahoma" w:cs="Tahoma"/>
          <w:sz w:val="24"/>
          <w:szCs w:val="24"/>
        </w:rPr>
        <w:t>jest istotne, gdyż ma wpływ na trwałość materiałów, które pow</w:t>
      </w:r>
      <w:r w:rsidR="00DB4238">
        <w:rPr>
          <w:rFonts w:ascii="Tahoma" w:hAnsi="Tahoma" w:cs="Tahoma"/>
          <w:sz w:val="24"/>
          <w:szCs w:val="24"/>
        </w:rPr>
        <w:t>inniśmy zastosować w projekcie, a także może zainspirować nas podczas wyboru stylu, który zastosujemy.</w:t>
      </w:r>
    </w:p>
    <w:p w:rsidR="00EE5AB1" w:rsidRDefault="00EE5AB1" w:rsidP="00FF294D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Od czego zacząć remont </w:t>
      </w:r>
      <w:r w:rsidRPr="00EE5AB1">
        <w:rPr>
          <w:rFonts w:ascii="Tahoma" w:hAnsi="Tahoma" w:cs="Tahoma"/>
          <w:b/>
          <w:sz w:val="24"/>
          <w:szCs w:val="24"/>
        </w:rPr>
        <w:t>kuchni?</w:t>
      </w:r>
    </w:p>
    <w:p w:rsidR="00EE5AB1" w:rsidRPr="00BC3A3D" w:rsidRDefault="00EE5AB1" w:rsidP="00FF294D">
      <w:pPr>
        <w:spacing w:before="100" w:line="360" w:lineRule="auto"/>
        <w:jc w:val="both"/>
        <w:rPr>
          <w:rFonts w:ascii="Tahoma" w:hAnsi="Tahoma" w:cs="Tahoma"/>
          <w:sz w:val="24"/>
          <w:szCs w:val="24"/>
        </w:rPr>
      </w:pPr>
      <w:r w:rsidRPr="00BC3A3D">
        <w:rPr>
          <w:rFonts w:ascii="Tahoma" w:hAnsi="Tahoma" w:cs="Tahoma"/>
          <w:sz w:val="24"/>
          <w:szCs w:val="24"/>
        </w:rPr>
        <w:lastRenderedPageBreak/>
        <w:t xml:space="preserve">Badanie przeprowadzone w ramach kampanii „Warzywa i owoce – na szczęście!” </w:t>
      </w:r>
      <w:r w:rsidR="00003D3D" w:rsidRPr="00BC3A3D">
        <w:rPr>
          <w:rFonts w:ascii="Tahoma" w:hAnsi="Tahoma" w:cs="Tahoma"/>
          <w:sz w:val="24"/>
          <w:szCs w:val="24"/>
        </w:rPr>
        <w:t>wykazało</w:t>
      </w:r>
      <w:r w:rsidRPr="00BC3A3D">
        <w:rPr>
          <w:rFonts w:ascii="Tahoma" w:hAnsi="Tahoma" w:cs="Tahoma"/>
          <w:sz w:val="24"/>
          <w:szCs w:val="24"/>
        </w:rPr>
        <w:t xml:space="preserve">, że ok. 93% Polaków deklaruje, że zdarza im się gotować w domu, a ponad 40% twierdzi, że robi to codziennie. Oznacza to, że kuchnia powinna być przede wszystkim funkcjonalna oraz łatwa do czyszczenia. Jeśli zgadzasz się z tym stwierdzeniem, to wśród prac remontowych warto umieścić zmianę kuchenki gazowej na gaz pod szkłem (np. Solgaz). </w:t>
      </w:r>
      <w:r w:rsidR="00003D3D" w:rsidRPr="00BC3A3D">
        <w:rPr>
          <w:rFonts w:ascii="Tahoma" w:hAnsi="Tahoma" w:cs="Tahoma"/>
          <w:i/>
          <w:sz w:val="24"/>
          <w:szCs w:val="24"/>
        </w:rPr>
        <w:t xml:space="preserve">- </w:t>
      </w:r>
      <w:r w:rsidRPr="00BC3A3D">
        <w:rPr>
          <w:rFonts w:ascii="Tahoma" w:hAnsi="Tahoma" w:cs="Tahoma"/>
          <w:i/>
          <w:sz w:val="24"/>
          <w:szCs w:val="24"/>
        </w:rPr>
        <w:t xml:space="preserve">Palniki schowane pod ceramiką, ułatwione czyszczenie, a przy tym oszczędność zużycia gazu – to tylko niektóre z walorów płyt </w:t>
      </w:r>
      <w:r w:rsidR="00003D3D" w:rsidRPr="00BC3A3D">
        <w:rPr>
          <w:rFonts w:ascii="Tahoma" w:hAnsi="Tahoma" w:cs="Tahoma"/>
          <w:i/>
          <w:sz w:val="24"/>
          <w:szCs w:val="24"/>
        </w:rPr>
        <w:t>gazowych z ukrytymi płomieniami</w:t>
      </w:r>
      <w:r w:rsidR="00003D3D" w:rsidRPr="00BC3A3D">
        <w:rPr>
          <w:rFonts w:ascii="Tahoma" w:hAnsi="Tahoma" w:cs="Tahoma"/>
          <w:sz w:val="24"/>
          <w:szCs w:val="24"/>
        </w:rPr>
        <w:t xml:space="preserve"> – mówi Tomasz Pałosz z Solgaz.</w:t>
      </w:r>
      <w:r w:rsidRPr="00BC3A3D">
        <w:rPr>
          <w:rFonts w:ascii="Tahoma" w:hAnsi="Tahoma" w:cs="Tahoma"/>
          <w:sz w:val="24"/>
          <w:szCs w:val="24"/>
        </w:rPr>
        <w:t xml:space="preserve"> </w:t>
      </w:r>
      <w:r w:rsidR="001968CE" w:rsidRPr="00BC3A3D">
        <w:rPr>
          <w:rFonts w:ascii="Tahoma" w:hAnsi="Tahoma" w:cs="Tahoma"/>
          <w:sz w:val="24"/>
          <w:szCs w:val="24"/>
        </w:rPr>
        <w:t xml:space="preserve">Dla fanów nowinek – na </w:t>
      </w:r>
      <w:r w:rsidR="00003D3D" w:rsidRPr="00BC3A3D">
        <w:rPr>
          <w:rFonts w:ascii="Tahoma" w:hAnsi="Tahoma" w:cs="Tahoma"/>
          <w:sz w:val="24"/>
          <w:szCs w:val="24"/>
        </w:rPr>
        <w:t xml:space="preserve">rynku pojawiła się nie lada gratka – nowa </w:t>
      </w:r>
      <w:r w:rsidR="001968CE" w:rsidRPr="00BC3A3D">
        <w:rPr>
          <w:rFonts w:ascii="Tahoma" w:hAnsi="Tahoma" w:cs="Tahoma"/>
          <w:sz w:val="24"/>
          <w:szCs w:val="24"/>
        </w:rPr>
        <w:t xml:space="preserve">linia płyt Innova, w których zastosowano żarniki (wyeliminowano „cykanie”) oraz stabilizację temperatury gotowania (możliwość ustawienia mocy palnika: od 1 do 9 lub wskazując pożądany zakres temperatury – od 40 do 250). </w:t>
      </w:r>
      <w:r w:rsidR="003E7414">
        <w:rPr>
          <w:rFonts w:ascii="Tahoma" w:hAnsi="Tahoma" w:cs="Tahoma"/>
          <w:sz w:val="24"/>
          <w:szCs w:val="24"/>
        </w:rPr>
        <w:t xml:space="preserve">Co istotne – niezależnie, czy preferujesz nowoczesny, rustykalny, czy tradycyjny wystrój - </w:t>
      </w:r>
      <w:r w:rsidR="003E7414" w:rsidRPr="003E7414">
        <w:rPr>
          <w:rFonts w:ascii="Tahoma" w:hAnsi="Tahoma" w:cs="Tahoma"/>
          <w:sz w:val="24"/>
          <w:szCs w:val="24"/>
        </w:rPr>
        <w:t xml:space="preserve">minimalistyczny design sprzętu </w:t>
      </w:r>
      <w:r w:rsidR="003E7414">
        <w:rPr>
          <w:rFonts w:ascii="Tahoma" w:hAnsi="Tahoma" w:cs="Tahoma"/>
          <w:sz w:val="24"/>
          <w:szCs w:val="24"/>
        </w:rPr>
        <w:t xml:space="preserve">sprawi, że </w:t>
      </w:r>
      <w:r w:rsidR="003E7414" w:rsidRPr="003E7414">
        <w:rPr>
          <w:rFonts w:ascii="Tahoma" w:hAnsi="Tahoma" w:cs="Tahoma"/>
          <w:sz w:val="24"/>
          <w:szCs w:val="24"/>
        </w:rPr>
        <w:t xml:space="preserve">wpasuje się </w:t>
      </w:r>
      <w:r w:rsidR="003E7414">
        <w:rPr>
          <w:rFonts w:ascii="Tahoma" w:hAnsi="Tahoma" w:cs="Tahoma"/>
          <w:sz w:val="24"/>
          <w:szCs w:val="24"/>
        </w:rPr>
        <w:t xml:space="preserve">on </w:t>
      </w:r>
      <w:r w:rsidR="003E7414" w:rsidRPr="003E7414">
        <w:rPr>
          <w:rFonts w:ascii="Tahoma" w:hAnsi="Tahoma" w:cs="Tahoma"/>
          <w:sz w:val="24"/>
          <w:szCs w:val="24"/>
        </w:rPr>
        <w:t>w</w:t>
      </w:r>
      <w:r w:rsidR="003E7414">
        <w:rPr>
          <w:rFonts w:ascii="Tahoma" w:hAnsi="Tahoma" w:cs="Tahoma"/>
          <w:sz w:val="24"/>
          <w:szCs w:val="24"/>
        </w:rPr>
        <w:t xml:space="preserve"> większość aranżacji kuchennych, </w:t>
      </w:r>
      <w:r w:rsidR="00F91627">
        <w:rPr>
          <w:rFonts w:ascii="Tahoma" w:hAnsi="Tahoma" w:cs="Tahoma"/>
          <w:sz w:val="24"/>
          <w:szCs w:val="24"/>
        </w:rPr>
        <w:t xml:space="preserve">naturalnie komponując się z resztą urządzeń i mebli. </w:t>
      </w:r>
      <w:r w:rsidR="003E7414">
        <w:rPr>
          <w:rFonts w:ascii="Tahoma" w:hAnsi="Tahoma" w:cs="Tahoma"/>
          <w:sz w:val="24"/>
          <w:szCs w:val="24"/>
        </w:rPr>
        <w:t xml:space="preserve"> </w:t>
      </w:r>
    </w:p>
    <w:p w:rsidR="00DB4238" w:rsidRDefault="00220CCF" w:rsidP="00DB4238">
      <w:pPr>
        <w:keepNext/>
        <w:spacing w:before="100" w:line="360" w:lineRule="auto"/>
        <w:jc w:val="center"/>
      </w:pPr>
      <w:r>
        <w:rPr>
          <w:noProof/>
          <w:lang w:bidi="ar-SA"/>
        </w:rPr>
        <w:drawing>
          <wp:inline distT="0" distB="0" distL="0" distR="0">
            <wp:extent cx="3657917" cy="2286198"/>
            <wp:effectExtent l="19050" t="0" r="0" b="0"/>
            <wp:docPr id="1" name="Obraz 0" descr="Wakacyjne remon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yjne remont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28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229" w:rsidRDefault="00DB4238" w:rsidP="00DB4238">
      <w:pPr>
        <w:pStyle w:val="Legenda"/>
        <w:jc w:val="center"/>
        <w:rPr>
          <w:rFonts w:ascii="Tahoma" w:hAnsi="Tahoma" w:cs="Tahoma"/>
          <w:b/>
          <w:sz w:val="24"/>
          <w:szCs w:val="24"/>
        </w:rPr>
      </w:pPr>
      <w:r>
        <w:t>Płyta Innova – gaz pod szkłem</w:t>
      </w:r>
    </w:p>
    <w:p w:rsidR="008F1229" w:rsidRDefault="008F1229" w:rsidP="00FF294D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Jaką funkcję na spełniać wyremontowana przestrzeń?</w:t>
      </w:r>
    </w:p>
    <w:p w:rsidR="008F1229" w:rsidRPr="00BC3A3D" w:rsidRDefault="008F1229" w:rsidP="00FF294D">
      <w:pPr>
        <w:spacing w:before="100" w:line="360" w:lineRule="auto"/>
        <w:jc w:val="both"/>
        <w:rPr>
          <w:rFonts w:ascii="Tahoma" w:hAnsi="Tahoma" w:cs="Tahoma"/>
          <w:sz w:val="24"/>
          <w:szCs w:val="24"/>
        </w:rPr>
      </w:pPr>
      <w:r w:rsidRPr="00BC3A3D">
        <w:rPr>
          <w:rFonts w:ascii="Tahoma" w:hAnsi="Tahoma" w:cs="Tahoma"/>
          <w:sz w:val="24"/>
          <w:szCs w:val="24"/>
        </w:rPr>
        <w:t xml:space="preserve">Ilość osób, które będziesz musiał pomieścić, wpłynie na to, ile miejsca będziesz potrzebować, i ile miejsca będzie potrzebne na gry planszowe, przedmioty codziennego użytku i inne bibeloty. </w:t>
      </w:r>
      <w:r w:rsidR="00DB4238">
        <w:rPr>
          <w:rFonts w:ascii="Tahoma" w:hAnsi="Tahoma" w:cs="Tahoma"/>
          <w:sz w:val="24"/>
          <w:szCs w:val="24"/>
        </w:rPr>
        <w:t xml:space="preserve">Warto także zastanowić się jak często spędzamy wolny czas w mieszkaniu. Domatorzy z pewnością położą większy nacisk na to, żeby dom był przestrzenią do odpoczynku, a osoby często podróżujące mogą </w:t>
      </w:r>
      <w:r w:rsidR="00DB4238">
        <w:rPr>
          <w:rFonts w:ascii="Tahoma" w:hAnsi="Tahoma" w:cs="Tahoma"/>
          <w:sz w:val="24"/>
          <w:szCs w:val="24"/>
        </w:rPr>
        <w:lastRenderedPageBreak/>
        <w:t xml:space="preserve">potraktować je jako miejsce, w którym jedynie śpią. </w:t>
      </w:r>
    </w:p>
    <w:p w:rsidR="00A12DA2" w:rsidRDefault="00A12DA2" w:rsidP="00FF294D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A12DA2" w:rsidRDefault="00A12DA2" w:rsidP="00FF294D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Jaki budżet zamierzamy przeznaczyć?</w:t>
      </w:r>
    </w:p>
    <w:p w:rsidR="00A12DA2" w:rsidRPr="00BC3A3D" w:rsidRDefault="00A12DA2" w:rsidP="00FF294D">
      <w:pPr>
        <w:spacing w:before="100" w:line="360" w:lineRule="auto"/>
        <w:jc w:val="both"/>
        <w:rPr>
          <w:rFonts w:ascii="Tahoma" w:hAnsi="Tahoma" w:cs="Tahoma"/>
          <w:sz w:val="24"/>
          <w:szCs w:val="24"/>
        </w:rPr>
      </w:pPr>
      <w:r w:rsidRPr="00BC3A3D">
        <w:rPr>
          <w:rFonts w:ascii="Tahoma" w:hAnsi="Tahoma" w:cs="Tahoma"/>
          <w:sz w:val="24"/>
          <w:szCs w:val="24"/>
        </w:rPr>
        <w:t>Dane GUS dowodzą, że średni wydatek, jaki ponosimy w związku z remontem mieszkania</w:t>
      </w:r>
      <w:r w:rsidR="00BC3A3D" w:rsidRPr="00BC3A3D">
        <w:rPr>
          <w:rFonts w:ascii="Tahoma" w:hAnsi="Tahoma" w:cs="Tahoma"/>
          <w:sz w:val="24"/>
          <w:szCs w:val="24"/>
        </w:rPr>
        <w:t>,</w:t>
      </w:r>
      <w:r w:rsidRPr="00BC3A3D">
        <w:rPr>
          <w:rFonts w:ascii="Tahoma" w:hAnsi="Tahoma" w:cs="Tahoma"/>
          <w:sz w:val="24"/>
          <w:szCs w:val="24"/>
        </w:rPr>
        <w:t xml:space="preserve"> oscyluje wokół 9 639 zł. Co piąty z badanych zadeklarował kwotę mniejszą niż 3000 zł, a 17% - ponad 10 000 zł.</w:t>
      </w:r>
      <w:r w:rsidR="00C73308" w:rsidRPr="00BC3A3D">
        <w:rPr>
          <w:rFonts w:ascii="Tahoma" w:hAnsi="Tahoma" w:cs="Tahoma"/>
          <w:sz w:val="24"/>
          <w:szCs w:val="24"/>
        </w:rPr>
        <w:t xml:space="preserve"> Oczywiście zawsze jest to kwestia indywidualna, jednak już na etapie planowania warto przygotować kosztorys, w którym znajdą się informacje takie jak:</w:t>
      </w:r>
    </w:p>
    <w:p w:rsidR="00C73308" w:rsidRPr="00BC3A3D" w:rsidRDefault="00C73308" w:rsidP="00FF294D">
      <w:pPr>
        <w:spacing w:before="100" w:line="360" w:lineRule="auto"/>
        <w:jc w:val="both"/>
        <w:rPr>
          <w:rFonts w:ascii="Tahoma" w:hAnsi="Tahoma" w:cs="Tahoma"/>
          <w:sz w:val="24"/>
          <w:szCs w:val="24"/>
        </w:rPr>
      </w:pPr>
      <w:r w:rsidRPr="00BC3A3D">
        <w:rPr>
          <w:rFonts w:ascii="Tahoma" w:hAnsi="Tahoma" w:cs="Tahoma"/>
          <w:sz w:val="24"/>
          <w:szCs w:val="24"/>
        </w:rPr>
        <w:t xml:space="preserve">- koszty nowych sprzętów, </w:t>
      </w:r>
    </w:p>
    <w:p w:rsidR="00C73308" w:rsidRPr="00BC3A3D" w:rsidRDefault="00C73308" w:rsidP="00FF294D">
      <w:pPr>
        <w:spacing w:before="100" w:line="360" w:lineRule="auto"/>
        <w:jc w:val="both"/>
        <w:rPr>
          <w:rFonts w:ascii="Tahoma" w:hAnsi="Tahoma" w:cs="Tahoma"/>
          <w:sz w:val="24"/>
          <w:szCs w:val="24"/>
        </w:rPr>
      </w:pPr>
      <w:r w:rsidRPr="00BC3A3D">
        <w:rPr>
          <w:rFonts w:ascii="Tahoma" w:hAnsi="Tahoma" w:cs="Tahoma"/>
          <w:sz w:val="24"/>
          <w:szCs w:val="24"/>
        </w:rPr>
        <w:t>- koszty roboczogodziny fachowca (jeśli korzystamy z jego pomocy),</w:t>
      </w:r>
    </w:p>
    <w:p w:rsidR="00C73308" w:rsidRPr="00BC3A3D" w:rsidRDefault="00C73308" w:rsidP="00FF294D">
      <w:pPr>
        <w:spacing w:before="100" w:line="360" w:lineRule="auto"/>
        <w:jc w:val="both"/>
        <w:rPr>
          <w:rFonts w:ascii="Tahoma" w:hAnsi="Tahoma" w:cs="Tahoma"/>
          <w:sz w:val="24"/>
          <w:szCs w:val="24"/>
        </w:rPr>
      </w:pPr>
      <w:r w:rsidRPr="00BC3A3D">
        <w:rPr>
          <w:rFonts w:ascii="Tahoma" w:hAnsi="Tahoma" w:cs="Tahoma"/>
          <w:sz w:val="24"/>
          <w:szCs w:val="24"/>
        </w:rPr>
        <w:t xml:space="preserve">- koszty narzędzi i materiałów, które zostaną wykorzystane, </w:t>
      </w:r>
    </w:p>
    <w:p w:rsidR="00C73308" w:rsidRPr="00BC3A3D" w:rsidRDefault="00C73308" w:rsidP="00FF294D">
      <w:pPr>
        <w:spacing w:before="100" w:line="360" w:lineRule="auto"/>
        <w:jc w:val="both"/>
        <w:rPr>
          <w:rFonts w:ascii="Tahoma" w:hAnsi="Tahoma" w:cs="Tahoma"/>
          <w:sz w:val="24"/>
          <w:szCs w:val="24"/>
        </w:rPr>
      </w:pPr>
      <w:r w:rsidRPr="00BC3A3D">
        <w:rPr>
          <w:rFonts w:ascii="Tahoma" w:hAnsi="Tahoma" w:cs="Tahoma"/>
          <w:sz w:val="24"/>
          <w:szCs w:val="24"/>
        </w:rPr>
        <w:t xml:space="preserve">- koszty prądu lub wody, które wykorzystamy podczas remontu. </w:t>
      </w:r>
    </w:p>
    <w:p w:rsidR="00EE5AB1" w:rsidRPr="00BC3A3D" w:rsidRDefault="00EE5AB1" w:rsidP="00FF294D">
      <w:pPr>
        <w:spacing w:before="100" w:line="360" w:lineRule="auto"/>
        <w:jc w:val="both"/>
        <w:rPr>
          <w:rFonts w:ascii="Tahoma" w:hAnsi="Tahoma" w:cs="Tahoma"/>
          <w:sz w:val="24"/>
          <w:szCs w:val="24"/>
        </w:rPr>
      </w:pPr>
    </w:p>
    <w:p w:rsidR="00EE5AB1" w:rsidRPr="00BC3A3D" w:rsidRDefault="00BC3A3D" w:rsidP="00FF294D">
      <w:pPr>
        <w:spacing w:before="100" w:line="360" w:lineRule="auto"/>
        <w:jc w:val="both"/>
        <w:rPr>
          <w:rFonts w:ascii="Tahoma" w:hAnsi="Tahoma" w:cs="Tahoma"/>
          <w:sz w:val="24"/>
          <w:szCs w:val="24"/>
        </w:rPr>
      </w:pPr>
      <w:r w:rsidRPr="00BC3A3D">
        <w:rPr>
          <w:rFonts w:ascii="Tahoma" w:hAnsi="Tahoma" w:cs="Tahoma"/>
          <w:sz w:val="24"/>
          <w:szCs w:val="24"/>
        </w:rPr>
        <w:t>Jeśli odpowiedzieliśmy sobie na wszystkie najważniejsze pytania – czas wziąć się do pracy. W końcu lato i urlop tak szybko mijają…</w:t>
      </w:r>
    </w:p>
    <w:p w:rsidR="00EE5AB1" w:rsidRDefault="00EE5AB1" w:rsidP="00FF294D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EE5AB1" w:rsidRDefault="00EE5AB1" w:rsidP="00FF294D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EE5AB1" w:rsidRDefault="00EE5AB1" w:rsidP="00FF294D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FF294D" w:rsidRPr="00FF294D" w:rsidRDefault="00FF294D" w:rsidP="00FF294D">
      <w:pPr>
        <w:spacing w:before="100" w:line="36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FF294D" w:rsidRPr="00FF294D" w:rsidSect="006973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2DCD0D" w15:done="0"/>
  <w15:commentEx w15:paraId="5E202F3B" w15:done="0"/>
  <w15:commentEx w15:paraId="4CFC8F86" w15:done="0"/>
  <w15:commentEx w15:paraId="00A167F0" w15:done="0"/>
  <w15:commentEx w15:paraId="6B6BA4B6" w15:done="0"/>
  <w15:commentEx w15:paraId="13C0DD87" w15:done="0"/>
  <w15:commentEx w15:paraId="614E5DBE" w15:done="0"/>
  <w15:commentEx w15:paraId="2DAD3B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2DCD0D" w16cid:durableId="21EB9184"/>
  <w16cid:commentId w16cid:paraId="5E202F3B" w16cid:durableId="21EB9185"/>
  <w16cid:commentId w16cid:paraId="4CFC8F86" w16cid:durableId="21EBA8C0"/>
  <w16cid:commentId w16cid:paraId="00A167F0" w16cid:durableId="21EBA8CE"/>
  <w16cid:commentId w16cid:paraId="6B6BA4B6" w16cid:durableId="21EBA922"/>
  <w16cid:commentId w16cid:paraId="13C0DD87" w16cid:durableId="21EB9186"/>
  <w16cid:commentId w16cid:paraId="614E5DBE" w16cid:durableId="21EBAB35"/>
  <w16cid:commentId w16cid:paraId="2DAD3B70" w16cid:durableId="21EBAB4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86" w:rsidRDefault="00E01D86" w:rsidP="00812127">
      <w:r>
        <w:separator/>
      </w:r>
    </w:p>
  </w:endnote>
  <w:endnote w:type="continuationSeparator" w:id="0">
    <w:p w:rsidR="00E01D86" w:rsidRDefault="00E01D86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E9" w:rsidRDefault="00AE4E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9041E5" w:rsidRDefault="0062159D" w:rsidP="0062159D">
    <w:pPr>
      <w:spacing w:before="100"/>
      <w:ind w:left="120"/>
      <w:rPr>
        <w:rFonts w:ascii="Lato" w:hAnsi="Lato"/>
        <w:b/>
        <w:sz w:val="18"/>
        <w:lang w:val="en-US"/>
      </w:rPr>
    </w:pPr>
    <w:r w:rsidRPr="0062159D"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25096</wp:posOffset>
          </wp:positionV>
          <wp:extent cx="536575" cy="40957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4F35" w:rsidRPr="00AD4F35">
      <w:rPr>
        <w:noProof/>
      </w:rPr>
      <w:pict>
        <v:line id="Line 1" o:spid="_x0000_s4097" style="position:absolute;left:0;text-align:left;z-index:-251657728;visibility:visible;mso-wrap-distance-left:0;mso-wrap-distance-top:-6e-5mm;mso-wrap-distance-right:0;mso-wrap-distance-bottom:-6e-5mm;mso-position-horizontal-relative:page;mso-position-vertical-relative:text" from="36pt,-.6pt" to="559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" strokecolor="#b61e42" strokeweight=".25011mm">
          <w10:wrap type="topAndBottom" anchorx="page"/>
        </v:line>
      </w:pict>
    </w:r>
    <w:r w:rsidR="009041E5" w:rsidRPr="009041E5">
      <w:rPr>
        <w:rFonts w:ascii="Lato" w:hAnsi="Lato"/>
        <w:b/>
        <w:color w:val="00234B"/>
        <w:sz w:val="18"/>
        <w:lang w:val="en-US"/>
      </w:rPr>
      <w:t xml:space="preserve">Commplace </w:t>
    </w:r>
    <w:r w:rsidRPr="009041E5">
      <w:rPr>
        <w:rFonts w:ascii="Lato" w:hAnsi="Lato"/>
        <w:b/>
        <w:color w:val="00234B"/>
        <w:sz w:val="18"/>
        <w:lang w:val="en-US"/>
      </w:rPr>
      <w:t xml:space="preserve">Sp. z o.o. </w:t>
    </w:r>
    <w:r w:rsidR="0073666C" w:rsidRPr="009041E5">
      <w:rPr>
        <w:rFonts w:ascii="Lato" w:hAnsi="Lato"/>
        <w:b/>
        <w:color w:val="00234B"/>
        <w:sz w:val="18"/>
        <w:lang w:val="en-US"/>
      </w:rPr>
      <w:t>Sp.K.</w:t>
    </w:r>
  </w:p>
  <w:p w:rsidR="0062159D" w:rsidRPr="00D43345" w:rsidRDefault="0062159D" w:rsidP="0062159D">
    <w:pPr>
      <w:pStyle w:val="Tekstpodstawowy"/>
      <w:spacing w:before="80"/>
      <w:ind w:left="120"/>
      <w:rPr>
        <w:rFonts w:ascii="Lato" w:hAnsi="Lato"/>
      </w:rPr>
    </w:pPr>
    <w:r w:rsidRPr="00D43345">
      <w:rPr>
        <w:rFonts w:ascii="Lato" w:hAnsi="Lato"/>
        <w:color w:val="00234B"/>
      </w:rPr>
      <w:t>ul. Liczyrzepy</w:t>
    </w:r>
    <w:r w:rsidRPr="00D43345">
      <w:rPr>
        <w:rFonts w:ascii="Lato" w:hAnsi="Lato"/>
        <w:color w:val="00234B"/>
        <w:spacing w:val="-9"/>
      </w:rPr>
      <w:t xml:space="preserve"> </w:t>
    </w:r>
    <w:r w:rsidRPr="00D43345">
      <w:rPr>
        <w:rFonts w:ascii="Lato" w:hAnsi="Lato"/>
        <w:color w:val="00234B"/>
      </w:rPr>
      <w:t>20</w:t>
    </w:r>
    <w:r>
      <w:rPr>
        <w:rFonts w:ascii="Lato" w:hAnsi="Lato"/>
        <w:color w:val="00234B"/>
      </w:rPr>
      <w:t xml:space="preserve">                                                          </w:t>
    </w:r>
    <w:r w:rsidR="0073666C">
      <w:rPr>
        <w:rFonts w:ascii="Lato" w:hAnsi="Lato"/>
        <w:color w:val="00234B"/>
      </w:rPr>
      <w:t xml:space="preserve">                   </w:t>
    </w:r>
  </w:p>
  <w:p w:rsidR="008D7D17" w:rsidRDefault="0062159D" w:rsidP="0062159D">
    <w:pPr>
      <w:pStyle w:val="Tekstpodstawowy"/>
      <w:spacing w:before="56"/>
      <w:ind w:left="120"/>
      <w:rPr>
        <w:rFonts w:ascii="Lato" w:hAnsi="Lato"/>
        <w:color w:val="00234B"/>
      </w:rPr>
    </w:pPr>
    <w:r w:rsidRPr="00D43345">
      <w:rPr>
        <w:rFonts w:ascii="Lato" w:hAnsi="Lato"/>
        <w:color w:val="00234B"/>
      </w:rPr>
      <w:t>58-564 Sosnówka k. Karpacza</w:t>
    </w:r>
  </w:p>
  <w:p w:rsidR="00AE4EE9" w:rsidRDefault="008D7D17" w:rsidP="00AE4EE9">
    <w:pPr>
      <w:pStyle w:val="Tekstpodstawowy"/>
      <w:spacing w:before="80"/>
      <w:ind w:left="120"/>
      <w:rPr>
        <w:rFonts w:ascii="Lato" w:hAnsi="Lato"/>
      </w:rPr>
    </w:pPr>
    <w:r>
      <w:rPr>
        <w:rFonts w:ascii="Lato" w:hAnsi="Lato"/>
        <w:color w:val="00234B"/>
      </w:rPr>
      <w:t>NIP: 611-280-33-80</w:t>
    </w:r>
    <w:r w:rsidR="0062159D">
      <w:rPr>
        <w:rFonts w:ascii="Lato" w:hAnsi="Lato"/>
      </w:rPr>
      <w:t xml:space="preserve">  </w:t>
    </w:r>
  </w:p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E9" w:rsidRDefault="00AE4E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86" w:rsidRDefault="00E01D86" w:rsidP="00812127">
      <w:r>
        <w:separator/>
      </w:r>
    </w:p>
  </w:footnote>
  <w:footnote w:type="continuationSeparator" w:id="0">
    <w:p w:rsidR="00E01D86" w:rsidRDefault="00E01D86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E9" w:rsidRDefault="00AE4E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E9" w:rsidRDefault="00AE4E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84"/>
    <w:multiLevelType w:val="hybridMultilevel"/>
    <w:tmpl w:val="3F68D7F0"/>
    <w:lvl w:ilvl="0" w:tplc="2466BFB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1990"/>
    <w:multiLevelType w:val="hybridMultilevel"/>
    <w:tmpl w:val="37C621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871"/>
    <w:multiLevelType w:val="hybridMultilevel"/>
    <w:tmpl w:val="4BA8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3FFD"/>
    <w:multiLevelType w:val="hybridMultilevel"/>
    <w:tmpl w:val="E0908E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70224"/>
    <w:multiLevelType w:val="hybridMultilevel"/>
    <w:tmpl w:val="AA728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0617BD"/>
    <w:multiLevelType w:val="hybridMultilevel"/>
    <w:tmpl w:val="D29A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GAZ">
    <w15:presenceInfo w15:providerId="None" w15:userId="SOLGA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3D3D"/>
    <w:rsid w:val="00006235"/>
    <w:rsid w:val="00020265"/>
    <w:rsid w:val="000811C8"/>
    <w:rsid w:val="00097258"/>
    <w:rsid w:val="000A3F07"/>
    <w:rsid w:val="000B02A0"/>
    <w:rsid w:val="000C1EBE"/>
    <w:rsid w:val="000D1763"/>
    <w:rsid w:val="000D1A9F"/>
    <w:rsid w:val="000D4A52"/>
    <w:rsid w:val="000E5644"/>
    <w:rsid w:val="000E738C"/>
    <w:rsid w:val="00127CA9"/>
    <w:rsid w:val="0013295F"/>
    <w:rsid w:val="00135EDA"/>
    <w:rsid w:val="00180068"/>
    <w:rsid w:val="001819F7"/>
    <w:rsid w:val="001861CD"/>
    <w:rsid w:val="00193456"/>
    <w:rsid w:val="001968CE"/>
    <w:rsid w:val="001A58A2"/>
    <w:rsid w:val="001D3378"/>
    <w:rsid w:val="001E0286"/>
    <w:rsid w:val="001E4B6E"/>
    <w:rsid w:val="001E743A"/>
    <w:rsid w:val="001E7C9A"/>
    <w:rsid w:val="00201279"/>
    <w:rsid w:val="002016A8"/>
    <w:rsid w:val="0020273B"/>
    <w:rsid w:val="00220CCF"/>
    <w:rsid w:val="002306E2"/>
    <w:rsid w:val="00237415"/>
    <w:rsid w:val="00241984"/>
    <w:rsid w:val="00275924"/>
    <w:rsid w:val="00291191"/>
    <w:rsid w:val="00291DE2"/>
    <w:rsid w:val="002A3AF3"/>
    <w:rsid w:val="002C23B5"/>
    <w:rsid w:val="002C5808"/>
    <w:rsid w:val="002D3222"/>
    <w:rsid w:val="002E3869"/>
    <w:rsid w:val="002E3F16"/>
    <w:rsid w:val="002E42DC"/>
    <w:rsid w:val="002E65A5"/>
    <w:rsid w:val="003002CE"/>
    <w:rsid w:val="0030357D"/>
    <w:rsid w:val="00315FDB"/>
    <w:rsid w:val="00321934"/>
    <w:rsid w:val="00326695"/>
    <w:rsid w:val="00336B45"/>
    <w:rsid w:val="00346909"/>
    <w:rsid w:val="00360555"/>
    <w:rsid w:val="003700AE"/>
    <w:rsid w:val="00374CE5"/>
    <w:rsid w:val="0039003B"/>
    <w:rsid w:val="00391232"/>
    <w:rsid w:val="003B2F6E"/>
    <w:rsid w:val="003B528F"/>
    <w:rsid w:val="003B64B2"/>
    <w:rsid w:val="003C0C5E"/>
    <w:rsid w:val="003D5B18"/>
    <w:rsid w:val="003E7414"/>
    <w:rsid w:val="003F088D"/>
    <w:rsid w:val="003F5516"/>
    <w:rsid w:val="004006E7"/>
    <w:rsid w:val="00401723"/>
    <w:rsid w:val="00401D9A"/>
    <w:rsid w:val="00415A2C"/>
    <w:rsid w:val="0042218E"/>
    <w:rsid w:val="004336ED"/>
    <w:rsid w:val="0043652E"/>
    <w:rsid w:val="00443D2E"/>
    <w:rsid w:val="004503DE"/>
    <w:rsid w:val="00461316"/>
    <w:rsid w:val="004631EC"/>
    <w:rsid w:val="00463781"/>
    <w:rsid w:val="00467CBF"/>
    <w:rsid w:val="004866EC"/>
    <w:rsid w:val="00493017"/>
    <w:rsid w:val="004962FD"/>
    <w:rsid w:val="004A6DB4"/>
    <w:rsid w:val="004B3425"/>
    <w:rsid w:val="004B7AB2"/>
    <w:rsid w:val="004C0A9A"/>
    <w:rsid w:val="004E3A41"/>
    <w:rsid w:val="004E66A3"/>
    <w:rsid w:val="00503F69"/>
    <w:rsid w:val="00510CD6"/>
    <w:rsid w:val="00534FE6"/>
    <w:rsid w:val="00536CCF"/>
    <w:rsid w:val="00542312"/>
    <w:rsid w:val="00566362"/>
    <w:rsid w:val="00580DFD"/>
    <w:rsid w:val="00583CED"/>
    <w:rsid w:val="00587303"/>
    <w:rsid w:val="005928AA"/>
    <w:rsid w:val="00597DC5"/>
    <w:rsid w:val="005A26E0"/>
    <w:rsid w:val="005A3787"/>
    <w:rsid w:val="005A6CB9"/>
    <w:rsid w:val="005B1C54"/>
    <w:rsid w:val="005C2DA3"/>
    <w:rsid w:val="005C38CF"/>
    <w:rsid w:val="005D60D8"/>
    <w:rsid w:val="005E2E7D"/>
    <w:rsid w:val="005F209F"/>
    <w:rsid w:val="00604B8C"/>
    <w:rsid w:val="00607045"/>
    <w:rsid w:val="0062159D"/>
    <w:rsid w:val="00640FF8"/>
    <w:rsid w:val="00650DFC"/>
    <w:rsid w:val="006745EB"/>
    <w:rsid w:val="0068243D"/>
    <w:rsid w:val="00687351"/>
    <w:rsid w:val="00695E9C"/>
    <w:rsid w:val="0069739C"/>
    <w:rsid w:val="006A491C"/>
    <w:rsid w:val="006B7102"/>
    <w:rsid w:val="006C77E8"/>
    <w:rsid w:val="006E488F"/>
    <w:rsid w:val="006F7A88"/>
    <w:rsid w:val="00720408"/>
    <w:rsid w:val="00720FA9"/>
    <w:rsid w:val="00733B04"/>
    <w:rsid w:val="0073666C"/>
    <w:rsid w:val="00746BFE"/>
    <w:rsid w:val="007562AF"/>
    <w:rsid w:val="0077623F"/>
    <w:rsid w:val="00776D5E"/>
    <w:rsid w:val="00793C4C"/>
    <w:rsid w:val="007B7C0D"/>
    <w:rsid w:val="007C2924"/>
    <w:rsid w:val="007C37B8"/>
    <w:rsid w:val="007E33B6"/>
    <w:rsid w:val="007F11F6"/>
    <w:rsid w:val="00812127"/>
    <w:rsid w:val="0081317D"/>
    <w:rsid w:val="008142D8"/>
    <w:rsid w:val="008205C7"/>
    <w:rsid w:val="00834304"/>
    <w:rsid w:val="008343D8"/>
    <w:rsid w:val="00852076"/>
    <w:rsid w:val="00863E61"/>
    <w:rsid w:val="00864946"/>
    <w:rsid w:val="00865ADB"/>
    <w:rsid w:val="0087127D"/>
    <w:rsid w:val="00876C34"/>
    <w:rsid w:val="008902B4"/>
    <w:rsid w:val="008911EE"/>
    <w:rsid w:val="008944EC"/>
    <w:rsid w:val="008A5398"/>
    <w:rsid w:val="008A57DE"/>
    <w:rsid w:val="008A61F9"/>
    <w:rsid w:val="008D0F9C"/>
    <w:rsid w:val="008D1625"/>
    <w:rsid w:val="008D7D17"/>
    <w:rsid w:val="008E0887"/>
    <w:rsid w:val="008F1229"/>
    <w:rsid w:val="008F4CE3"/>
    <w:rsid w:val="00900AC7"/>
    <w:rsid w:val="0090326B"/>
    <w:rsid w:val="009041E5"/>
    <w:rsid w:val="00912A90"/>
    <w:rsid w:val="00913CD1"/>
    <w:rsid w:val="0091608C"/>
    <w:rsid w:val="00925956"/>
    <w:rsid w:val="0093258B"/>
    <w:rsid w:val="0094689F"/>
    <w:rsid w:val="0095676B"/>
    <w:rsid w:val="009630C9"/>
    <w:rsid w:val="009746F2"/>
    <w:rsid w:val="00977B70"/>
    <w:rsid w:val="009935DA"/>
    <w:rsid w:val="0099473B"/>
    <w:rsid w:val="009A4BE6"/>
    <w:rsid w:val="009B4023"/>
    <w:rsid w:val="009B59FC"/>
    <w:rsid w:val="009D0AB5"/>
    <w:rsid w:val="009E2166"/>
    <w:rsid w:val="009F2E29"/>
    <w:rsid w:val="00A03797"/>
    <w:rsid w:val="00A0575B"/>
    <w:rsid w:val="00A07DD0"/>
    <w:rsid w:val="00A12DA2"/>
    <w:rsid w:val="00A1453E"/>
    <w:rsid w:val="00A2265A"/>
    <w:rsid w:val="00A71C3F"/>
    <w:rsid w:val="00A7711A"/>
    <w:rsid w:val="00A937ED"/>
    <w:rsid w:val="00AD4F35"/>
    <w:rsid w:val="00AD51B0"/>
    <w:rsid w:val="00AD7A79"/>
    <w:rsid w:val="00AE4EE9"/>
    <w:rsid w:val="00B03766"/>
    <w:rsid w:val="00B33096"/>
    <w:rsid w:val="00B35E51"/>
    <w:rsid w:val="00B4274A"/>
    <w:rsid w:val="00B4590C"/>
    <w:rsid w:val="00B548AB"/>
    <w:rsid w:val="00B66C26"/>
    <w:rsid w:val="00B810EC"/>
    <w:rsid w:val="00B960FB"/>
    <w:rsid w:val="00BA0179"/>
    <w:rsid w:val="00BA34DD"/>
    <w:rsid w:val="00BC3A3D"/>
    <w:rsid w:val="00BC7813"/>
    <w:rsid w:val="00BD2A6C"/>
    <w:rsid w:val="00C004BD"/>
    <w:rsid w:val="00C23D32"/>
    <w:rsid w:val="00C24C66"/>
    <w:rsid w:val="00C3149E"/>
    <w:rsid w:val="00C45E1B"/>
    <w:rsid w:val="00C73308"/>
    <w:rsid w:val="00CA23F0"/>
    <w:rsid w:val="00CC39AD"/>
    <w:rsid w:val="00CF4BA1"/>
    <w:rsid w:val="00D00248"/>
    <w:rsid w:val="00D06F80"/>
    <w:rsid w:val="00D13486"/>
    <w:rsid w:val="00D21CA8"/>
    <w:rsid w:val="00D32A4F"/>
    <w:rsid w:val="00D43345"/>
    <w:rsid w:val="00D44DBB"/>
    <w:rsid w:val="00D74D01"/>
    <w:rsid w:val="00D75242"/>
    <w:rsid w:val="00D81CEF"/>
    <w:rsid w:val="00D87157"/>
    <w:rsid w:val="00D95434"/>
    <w:rsid w:val="00DA0C93"/>
    <w:rsid w:val="00DA563C"/>
    <w:rsid w:val="00DA6166"/>
    <w:rsid w:val="00DA67E2"/>
    <w:rsid w:val="00DA7B49"/>
    <w:rsid w:val="00DB4238"/>
    <w:rsid w:val="00DC317D"/>
    <w:rsid w:val="00DC62D2"/>
    <w:rsid w:val="00DC6555"/>
    <w:rsid w:val="00DD00D6"/>
    <w:rsid w:val="00DD4D0D"/>
    <w:rsid w:val="00DE0E36"/>
    <w:rsid w:val="00DE7530"/>
    <w:rsid w:val="00DF31FA"/>
    <w:rsid w:val="00DF4338"/>
    <w:rsid w:val="00E01D86"/>
    <w:rsid w:val="00E0355A"/>
    <w:rsid w:val="00E069BB"/>
    <w:rsid w:val="00E11A73"/>
    <w:rsid w:val="00E12D2E"/>
    <w:rsid w:val="00E20120"/>
    <w:rsid w:val="00E33497"/>
    <w:rsid w:val="00E4320A"/>
    <w:rsid w:val="00E61588"/>
    <w:rsid w:val="00E633B1"/>
    <w:rsid w:val="00E66D58"/>
    <w:rsid w:val="00E80594"/>
    <w:rsid w:val="00E90E05"/>
    <w:rsid w:val="00EA1BB5"/>
    <w:rsid w:val="00EA6AFA"/>
    <w:rsid w:val="00EB4F95"/>
    <w:rsid w:val="00EC1E3D"/>
    <w:rsid w:val="00ED1313"/>
    <w:rsid w:val="00ED5613"/>
    <w:rsid w:val="00EE5AB1"/>
    <w:rsid w:val="00EE62B6"/>
    <w:rsid w:val="00F11D51"/>
    <w:rsid w:val="00F229F4"/>
    <w:rsid w:val="00F2580B"/>
    <w:rsid w:val="00F27F9E"/>
    <w:rsid w:val="00F72F47"/>
    <w:rsid w:val="00F77130"/>
    <w:rsid w:val="00F91627"/>
    <w:rsid w:val="00F93F23"/>
    <w:rsid w:val="00F9436A"/>
    <w:rsid w:val="00F945B4"/>
    <w:rsid w:val="00F95E89"/>
    <w:rsid w:val="00FB3C64"/>
    <w:rsid w:val="00FB78AC"/>
    <w:rsid w:val="00FC3F79"/>
    <w:rsid w:val="00FE1332"/>
    <w:rsid w:val="00FF294D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0D4A5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8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808"/>
    <w:rPr>
      <w:rFonts w:ascii="Raleway" w:eastAsia="Raleway" w:hAnsi="Raleway" w:cs="Raleway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8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7926-E123-4C6E-83CE-7D614568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27</cp:revision>
  <dcterms:created xsi:type="dcterms:W3CDTF">2020-02-10T09:23:00Z</dcterms:created>
  <dcterms:modified xsi:type="dcterms:W3CDTF">2020-07-01T07:30:00Z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